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E5" w:rsidRPr="007A3FD5" w:rsidRDefault="007F6054" w:rsidP="007A3FD5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華岡博物館</w:t>
      </w:r>
      <w:r w:rsidR="007A3FD5" w:rsidRPr="007A3FD5">
        <w:rPr>
          <w:rFonts w:ascii="標楷體" w:eastAsia="標楷體" w:hAnsi="標楷體" w:cs="Times New Roman" w:hint="eastAsia"/>
          <w:b/>
          <w:sz w:val="36"/>
          <w:szCs w:val="36"/>
        </w:rPr>
        <w:t>一樓申請展注意事項</w:t>
      </w:r>
    </w:p>
    <w:p w:rsidR="00FE2AE5" w:rsidRPr="00407C59" w:rsidRDefault="00901D70" w:rsidP="00407C59">
      <w:pPr>
        <w:jc w:val="right"/>
        <w:rPr>
          <w:rFonts w:ascii="標楷體" w:eastAsia="標楷體" w:hAnsi="標楷體" w:cs="Times New Roman"/>
          <w:sz w:val="16"/>
          <w:szCs w:val="16"/>
        </w:rPr>
      </w:pPr>
      <w:r>
        <w:rPr>
          <w:rFonts w:ascii="標楷體" w:eastAsia="標楷體" w:hAnsi="標楷體" w:cs="Times New Roman" w:hint="eastAsia"/>
          <w:sz w:val="16"/>
          <w:szCs w:val="16"/>
        </w:rPr>
        <w:t>2020</w:t>
      </w:r>
      <w:r>
        <w:rPr>
          <w:rFonts w:ascii="標楷體" w:eastAsia="標楷體" w:hAnsi="標楷體" w:cs="Times New Roman"/>
          <w:sz w:val="16"/>
          <w:szCs w:val="16"/>
        </w:rPr>
        <w:t>.</w:t>
      </w:r>
      <w:r>
        <w:rPr>
          <w:rFonts w:ascii="標楷體" w:eastAsia="標楷體" w:hAnsi="標楷體" w:cs="Times New Roman" w:hint="eastAsia"/>
          <w:sz w:val="16"/>
          <w:szCs w:val="16"/>
        </w:rPr>
        <w:t>09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9A68A9" w:rsidTr="00EC143B">
        <w:tc>
          <w:tcPr>
            <w:tcW w:w="3681" w:type="dxa"/>
          </w:tcPr>
          <w:p w:rsidR="009A68A9" w:rsidRPr="00115D39" w:rsidRDefault="009A68A9" w:rsidP="00A66D61">
            <w:pPr>
              <w:rPr>
                <w:rFonts w:ascii="Times New Roman" w:hAnsi="Times New Roman" w:cs="Times New Roman"/>
                <w:szCs w:val="24"/>
              </w:rPr>
            </w:pPr>
            <w:r w:rsidRPr="00115D39">
              <w:rPr>
                <w:rFonts w:ascii="Times New Roman" w:hAnsi="Times New Roman" w:cs="Times New Roman" w:hint="eastAsia"/>
                <w:szCs w:val="24"/>
              </w:rPr>
              <w:t>展覽時程</w:t>
            </w:r>
          </w:p>
        </w:tc>
        <w:tc>
          <w:tcPr>
            <w:tcW w:w="6775" w:type="dxa"/>
          </w:tcPr>
          <w:p w:rsidR="009A68A9" w:rsidRPr="00115D39" w:rsidRDefault="009A68A9" w:rsidP="00A66D61">
            <w:pPr>
              <w:rPr>
                <w:rFonts w:ascii="Times New Roman" w:hAnsi="Times New Roman" w:cs="Times New Roman"/>
                <w:szCs w:val="24"/>
              </w:rPr>
            </w:pPr>
            <w:r w:rsidRPr="00115D39">
              <w:rPr>
                <w:rFonts w:ascii="Times New Roman" w:hAnsi="Times New Roman" w:cs="Times New Roman" w:hint="eastAsia"/>
                <w:szCs w:val="24"/>
              </w:rPr>
              <w:t>注意事項</w:t>
            </w:r>
          </w:p>
        </w:tc>
      </w:tr>
      <w:tr w:rsidR="009A68A9" w:rsidTr="00EC143B">
        <w:tc>
          <w:tcPr>
            <w:tcW w:w="3681" w:type="dxa"/>
          </w:tcPr>
          <w:p w:rsidR="009A68A9" w:rsidRPr="00115D39" w:rsidRDefault="009A68A9" w:rsidP="00A66D61">
            <w:pPr>
              <w:rPr>
                <w:rFonts w:ascii="Times New Roman" w:hAnsi="Times New Roman" w:cs="Times New Roman"/>
                <w:szCs w:val="24"/>
              </w:rPr>
            </w:pPr>
            <w:r w:rsidRPr="00115D39">
              <w:rPr>
                <w:rFonts w:ascii="Times New Roman" w:hAnsi="Times New Roman" w:cs="Times New Roman" w:hint="eastAsia"/>
                <w:szCs w:val="24"/>
              </w:rPr>
              <w:t>一、審核通過及確定檔期</w:t>
            </w:r>
          </w:p>
        </w:tc>
        <w:tc>
          <w:tcPr>
            <w:tcW w:w="6775" w:type="dxa"/>
          </w:tcPr>
          <w:p w:rsidR="009A68A9" w:rsidRPr="00345D54" w:rsidRDefault="009A68A9" w:rsidP="005F135F">
            <w:pPr>
              <w:pStyle w:val="aa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hAnsi="Times New Roman" w:cs="Times New Roman"/>
                <w:szCs w:val="24"/>
              </w:rPr>
            </w:pPr>
            <w:r w:rsidRPr="00115D39">
              <w:rPr>
                <w:rFonts w:ascii="Times New Roman" w:hAnsi="Times New Roman" w:cs="Times New Roman" w:hint="eastAsia"/>
                <w:szCs w:val="24"/>
              </w:rPr>
              <w:t>收到展覽</w:t>
            </w:r>
            <w:r w:rsidRPr="0041711E">
              <w:rPr>
                <w:rFonts w:ascii="Times New Roman" w:hAnsi="Times New Roman" w:cs="Times New Roman" w:hint="eastAsia"/>
                <w:szCs w:val="24"/>
                <w:u w:val="single"/>
              </w:rPr>
              <w:t>審核通過函</w:t>
            </w:r>
            <w:r w:rsidRPr="00115D39">
              <w:rPr>
                <w:rFonts w:ascii="Times New Roman" w:hAnsi="Times New Roman" w:cs="Times New Roman" w:hint="eastAsia"/>
                <w:szCs w:val="24"/>
              </w:rPr>
              <w:t>，</w:t>
            </w:r>
            <w:r w:rsidR="00145201">
              <w:rPr>
                <w:rFonts w:ascii="Times New Roman" w:hAnsi="Times New Roman" w:cs="Times New Roman" w:hint="eastAsia"/>
                <w:szCs w:val="24"/>
              </w:rPr>
              <w:t>請</w:t>
            </w:r>
            <w:r w:rsidR="00A961D0">
              <w:rPr>
                <w:rFonts w:ascii="Times New Roman" w:hAnsi="Times New Roman" w:cs="Times New Roman" w:hint="eastAsia"/>
                <w:szCs w:val="24"/>
              </w:rPr>
              <w:t>於指定日期前</w:t>
            </w:r>
            <w:r w:rsidRPr="00115D39">
              <w:rPr>
                <w:rFonts w:ascii="Times New Roman" w:hAnsi="Times New Roman" w:cs="Times New Roman" w:hint="eastAsia"/>
                <w:szCs w:val="24"/>
              </w:rPr>
              <w:t>至博物館</w:t>
            </w:r>
            <w:r w:rsidR="00345D54">
              <w:rPr>
                <w:rFonts w:ascii="Times New Roman" w:hAnsi="Times New Roman" w:cs="Times New Roman" w:hint="eastAsia"/>
                <w:szCs w:val="24"/>
              </w:rPr>
              <w:t>四樓辦公室</w:t>
            </w:r>
            <w:r w:rsidR="007C062B">
              <w:rPr>
                <w:rFonts w:ascii="Times New Roman" w:hAnsi="Times New Roman" w:cs="Times New Roman" w:hint="eastAsia"/>
                <w:szCs w:val="24"/>
              </w:rPr>
              <w:t>全額</w:t>
            </w:r>
            <w:bookmarkStart w:id="0" w:name="_GoBack"/>
            <w:bookmarkEnd w:id="0"/>
            <w:r w:rsidRPr="00115D39">
              <w:rPr>
                <w:rFonts w:ascii="Times New Roman" w:hAnsi="Times New Roman" w:cs="Times New Roman" w:hint="eastAsia"/>
                <w:szCs w:val="24"/>
              </w:rPr>
              <w:t>繳交</w:t>
            </w:r>
            <w:r w:rsidR="00A961D0">
              <w:rPr>
                <w:rFonts w:asciiTheme="minorEastAsia" w:hAnsiTheme="minorEastAsia" w:cs="Times New Roman" w:hint="eastAsia"/>
                <w:szCs w:val="24"/>
              </w:rPr>
              <w:t>「</w:t>
            </w:r>
            <w:r w:rsidRPr="0041711E">
              <w:rPr>
                <w:rFonts w:ascii="Times New Roman" w:hAnsi="Times New Roman" w:cs="Times New Roman" w:hint="eastAsia"/>
                <w:szCs w:val="24"/>
                <w:u w:val="single"/>
              </w:rPr>
              <w:t>場地</w:t>
            </w:r>
            <w:r w:rsidR="00A961D0">
              <w:rPr>
                <w:rFonts w:ascii="Times New Roman" w:hAnsi="Times New Roman" w:cs="Times New Roman" w:hint="eastAsia"/>
                <w:szCs w:val="24"/>
                <w:u w:val="single"/>
              </w:rPr>
              <w:t>使用費</w:t>
            </w:r>
            <w:r w:rsidR="00A961D0">
              <w:rPr>
                <w:rFonts w:asciiTheme="minorEastAsia" w:hAnsiTheme="minorEastAsia" w:cs="Times New Roman" w:hint="eastAsia"/>
                <w:szCs w:val="24"/>
                <w:u w:val="single"/>
              </w:rPr>
              <w:t>」</w:t>
            </w:r>
            <w:r w:rsidR="00A961D0">
              <w:rPr>
                <w:rFonts w:ascii="Times New Roman" w:hAnsi="Times New Roman" w:cs="Times New Roman" w:hint="eastAsia"/>
                <w:szCs w:val="24"/>
                <w:u w:val="single"/>
              </w:rPr>
              <w:t>及</w:t>
            </w:r>
            <w:r w:rsidR="00A961D0">
              <w:rPr>
                <w:rFonts w:asciiTheme="minorEastAsia" w:hAnsiTheme="minorEastAsia" w:cs="Times New Roman" w:hint="eastAsia"/>
                <w:szCs w:val="24"/>
                <w:u w:val="single"/>
              </w:rPr>
              <w:t>「</w:t>
            </w:r>
            <w:r w:rsidRPr="0041711E">
              <w:rPr>
                <w:rFonts w:ascii="Times New Roman" w:hAnsi="Times New Roman" w:cs="Times New Roman" w:hint="eastAsia"/>
                <w:szCs w:val="24"/>
                <w:u w:val="single"/>
              </w:rPr>
              <w:t>預定金</w:t>
            </w:r>
            <w:r w:rsidR="00A961D0">
              <w:rPr>
                <w:rFonts w:asciiTheme="minorEastAsia" w:hAnsiTheme="minorEastAsia" w:cs="Times New Roman" w:hint="eastAsia"/>
                <w:szCs w:val="24"/>
                <w:u w:val="single"/>
              </w:rPr>
              <w:t>」</w:t>
            </w:r>
            <w:r w:rsidR="00EE20BC" w:rsidRPr="00744750">
              <w:rPr>
                <w:rFonts w:ascii="Times New Roman" w:hAnsi="Times New Roman" w:cs="Times New Roman" w:hint="eastAsia"/>
                <w:szCs w:val="24"/>
              </w:rPr>
              <w:t>〈</w:t>
            </w:r>
            <w:r w:rsidR="00A961D0">
              <w:rPr>
                <w:rFonts w:ascii="Times New Roman" w:hAnsi="Times New Roman" w:cs="Times New Roman" w:hint="eastAsia"/>
                <w:szCs w:val="24"/>
              </w:rPr>
              <w:t>預定金</w:t>
            </w:r>
            <w:r w:rsidR="00744750" w:rsidRPr="00744750">
              <w:rPr>
                <w:rFonts w:ascii="Times New Roman" w:hAnsi="Times New Roman" w:cs="Times New Roman" w:hint="eastAsia"/>
                <w:szCs w:val="24"/>
              </w:rPr>
              <w:t>2000</w:t>
            </w:r>
            <w:r w:rsidR="00744750" w:rsidRPr="00744750">
              <w:rPr>
                <w:rFonts w:ascii="Times New Roman" w:hAnsi="Times New Roman" w:cs="Times New Roman" w:hint="eastAsia"/>
                <w:szCs w:val="24"/>
              </w:rPr>
              <w:t>元，</w:t>
            </w:r>
            <w:r w:rsidR="00EE20BC" w:rsidRPr="00744750">
              <w:rPr>
                <w:rFonts w:ascii="Times New Roman" w:hAnsi="Times New Roman" w:cs="Times New Roman" w:hint="eastAsia"/>
                <w:szCs w:val="24"/>
              </w:rPr>
              <w:t>展覽完畢退還</w:t>
            </w:r>
            <w:r w:rsidR="00EE20BC" w:rsidRPr="00345D54">
              <w:rPr>
                <w:rFonts w:ascii="Times New Roman" w:hAnsi="Times New Roman" w:cs="Times New Roman" w:hint="eastAsia"/>
                <w:szCs w:val="24"/>
              </w:rPr>
              <w:t>〉</w:t>
            </w:r>
            <w:r w:rsidRPr="00345D54">
              <w:rPr>
                <w:rFonts w:ascii="Times New Roman" w:hAnsi="Times New Roman" w:cs="Times New Roman" w:hint="eastAsia"/>
                <w:szCs w:val="24"/>
              </w:rPr>
              <w:t>，</w:t>
            </w:r>
            <w:r w:rsidR="005F135F" w:rsidRPr="00345D54">
              <w:rPr>
                <w:rFonts w:ascii="Times New Roman" w:hAnsi="Times New Roman" w:cs="Times New Roman" w:hint="eastAsia"/>
                <w:szCs w:val="24"/>
              </w:rPr>
              <w:t>以</w:t>
            </w:r>
            <w:r w:rsidRPr="00345D54">
              <w:rPr>
                <w:rFonts w:ascii="Times New Roman" w:hAnsi="Times New Roman" w:cs="Times New Roman" w:hint="eastAsia"/>
                <w:szCs w:val="24"/>
              </w:rPr>
              <w:t>確定展覽檔期。</w:t>
            </w:r>
          </w:p>
          <w:p w:rsidR="00E0751D" w:rsidRDefault="00E0751D" w:rsidP="00E0751D">
            <w:pPr>
              <w:pStyle w:val="aa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hAnsi="Times New Roman" w:cs="Times New Roman"/>
                <w:szCs w:val="24"/>
              </w:rPr>
            </w:pPr>
            <w:r w:rsidRPr="00EB1107">
              <w:rPr>
                <w:rFonts w:ascii="Times New Roman" w:hAnsi="Times New Roman" w:cs="Times New Roman"/>
                <w:szCs w:val="24"/>
                <w:u w:val="single"/>
              </w:rPr>
              <w:t>展出時間</w:t>
            </w:r>
            <w:r>
              <w:rPr>
                <w:rFonts w:ascii="Times New Roman" w:hAnsi="Times New Roman" w:cs="Times New Roman"/>
                <w:szCs w:val="24"/>
              </w:rPr>
              <w:t>為</w:t>
            </w:r>
            <w:r w:rsidRPr="00777F67">
              <w:rPr>
                <w:rFonts w:ascii="Times New Roman" w:hAnsi="Times New Roman" w:cs="Times New Roman" w:hint="eastAsia"/>
                <w:b/>
                <w:szCs w:val="24"/>
              </w:rPr>
              <w:t>週一至週五</w:t>
            </w:r>
            <w:r w:rsidRPr="00777F67">
              <w:rPr>
                <w:rFonts w:ascii="Times New Roman" w:hAnsi="Times New Roman" w:cs="Times New Roman"/>
                <w:b/>
                <w:szCs w:val="24"/>
              </w:rPr>
              <w:t>上午九時至下午四時</w:t>
            </w:r>
            <w:r>
              <w:rPr>
                <w:rFonts w:ascii="Times New Roman" w:hAnsi="Times New Roman" w:cs="Times New Roman"/>
                <w:szCs w:val="24"/>
              </w:rPr>
              <w:t>，週末</w:t>
            </w:r>
            <w:r>
              <w:rPr>
                <w:rFonts w:ascii="Times New Roman" w:hAnsi="Times New Roman" w:cs="Times New Roman" w:hint="eastAsia"/>
                <w:szCs w:val="24"/>
              </w:rPr>
              <w:t>日、國定</w:t>
            </w:r>
            <w:r>
              <w:rPr>
                <w:rFonts w:ascii="Times New Roman" w:hAnsi="Times New Roman" w:cs="Times New Roman"/>
                <w:szCs w:val="24"/>
              </w:rPr>
              <w:t>假日</w:t>
            </w:r>
            <w:r>
              <w:rPr>
                <w:rFonts w:ascii="Times New Roman" w:hAnsi="Times New Roman" w:cs="Times New Roman" w:hint="eastAsia"/>
                <w:szCs w:val="24"/>
              </w:rPr>
              <w:t>、</w:t>
            </w:r>
            <w:r w:rsidR="00FE040F">
              <w:rPr>
                <w:rFonts w:ascii="Times New Roman" w:hAnsi="Times New Roman" w:cs="Times New Roman" w:hint="eastAsia"/>
                <w:szCs w:val="24"/>
              </w:rPr>
              <w:t>本校</w:t>
            </w:r>
            <w:r w:rsidR="00FE040F">
              <w:rPr>
                <w:rFonts w:ascii="Times New Roman" w:hAnsi="Times New Roman" w:cs="Times New Roman"/>
                <w:szCs w:val="24"/>
              </w:rPr>
              <w:t>寒暑假</w:t>
            </w:r>
            <w:r w:rsidRPr="007A3FD5">
              <w:rPr>
                <w:rFonts w:ascii="Times New Roman" w:hAnsi="Times New Roman" w:cs="Times New Roman"/>
                <w:szCs w:val="24"/>
              </w:rPr>
              <w:t>行政人員公休日，本館不開放</w:t>
            </w:r>
            <w:r>
              <w:rPr>
                <w:rFonts w:ascii="Times New Roman" w:hAnsi="Times New Roman" w:cs="Times New Roman"/>
                <w:szCs w:val="24"/>
              </w:rPr>
              <w:t>（</w:t>
            </w:r>
            <w:r w:rsidRPr="007A3FD5">
              <w:rPr>
                <w:rFonts w:ascii="Times New Roman" w:hAnsi="Times New Roman" w:cs="Times New Roman"/>
                <w:szCs w:val="24"/>
              </w:rPr>
              <w:t>依本校規定辦理）。</w:t>
            </w:r>
          </w:p>
          <w:p w:rsidR="00E7169A" w:rsidRPr="007A3FD5" w:rsidRDefault="00E7169A" w:rsidP="00E7169A">
            <w:pPr>
              <w:pStyle w:val="aa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hAnsi="Times New Roman" w:cs="Times New Roman"/>
                <w:szCs w:val="24"/>
              </w:rPr>
            </w:pPr>
            <w:r w:rsidRPr="00E7169A">
              <w:rPr>
                <w:rFonts w:ascii="Times New Roman" w:hAnsi="Times New Roman" w:cs="Times New Roman" w:hint="eastAsia"/>
                <w:szCs w:val="24"/>
              </w:rPr>
              <w:t>華岡博物館</w:t>
            </w:r>
            <w:r w:rsidRPr="00EB1107">
              <w:rPr>
                <w:rFonts w:ascii="Times New Roman" w:hAnsi="Times New Roman" w:cs="Times New Roman" w:hint="eastAsia"/>
                <w:szCs w:val="24"/>
                <w:u w:val="single"/>
              </w:rPr>
              <w:t>展覽連絡</w:t>
            </w:r>
            <w:r w:rsidRPr="00E7169A">
              <w:rPr>
                <w:rFonts w:ascii="Times New Roman" w:hAnsi="Times New Roman" w:cs="Times New Roman" w:hint="eastAsia"/>
                <w:szCs w:val="24"/>
              </w:rPr>
              <w:t>TEL: 28610511</w:t>
            </w:r>
            <w:r w:rsidRPr="00E7169A">
              <w:rPr>
                <w:rFonts w:ascii="Times New Roman" w:hAnsi="Times New Roman" w:cs="Times New Roman" w:hint="eastAsia"/>
                <w:szCs w:val="24"/>
              </w:rPr>
              <w:t>轉</w:t>
            </w:r>
            <w:r w:rsidRPr="00E7169A">
              <w:rPr>
                <w:rFonts w:ascii="Times New Roman" w:hAnsi="Times New Roman" w:cs="Times New Roman" w:hint="eastAsia"/>
                <w:szCs w:val="24"/>
              </w:rPr>
              <w:t>17605</w:t>
            </w:r>
          </w:p>
          <w:p w:rsidR="00E7169A" w:rsidRPr="00E0751D" w:rsidRDefault="00E7169A" w:rsidP="00E7169A">
            <w:pPr>
              <w:spacing w:line="276" w:lineRule="auto"/>
              <w:ind w:left="48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MAIL: </w:t>
            </w:r>
            <w:hyperlink r:id="rId8" w:history="1">
              <w:r w:rsidRPr="00E7169A">
                <w:t>vivi@staff.pccu.edu.tw</w:t>
              </w:r>
            </w:hyperlink>
          </w:p>
        </w:tc>
      </w:tr>
      <w:tr w:rsidR="00115D39" w:rsidTr="00EC143B">
        <w:trPr>
          <w:trHeight w:val="2110"/>
        </w:trPr>
        <w:tc>
          <w:tcPr>
            <w:tcW w:w="3681" w:type="dxa"/>
          </w:tcPr>
          <w:p w:rsidR="00115D39" w:rsidRPr="00115D39" w:rsidRDefault="00115D39" w:rsidP="00A66D61">
            <w:pPr>
              <w:rPr>
                <w:rFonts w:ascii="Times New Roman" w:hAnsi="Times New Roman" w:cs="Times New Roman"/>
                <w:szCs w:val="24"/>
              </w:rPr>
            </w:pPr>
            <w:r w:rsidRPr="00115D39">
              <w:rPr>
                <w:rFonts w:ascii="Times New Roman" w:hAnsi="Times New Roman" w:cs="Times New Roman" w:hint="eastAsia"/>
                <w:szCs w:val="24"/>
              </w:rPr>
              <w:t>二、展覽準備</w:t>
            </w:r>
          </w:p>
        </w:tc>
        <w:tc>
          <w:tcPr>
            <w:tcW w:w="6775" w:type="dxa"/>
          </w:tcPr>
          <w:p w:rsidR="00115D39" w:rsidRPr="007A3FD5" w:rsidRDefault="00781A94" w:rsidP="00115D39">
            <w:pPr>
              <w:pStyle w:val="aa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hAnsi="Times New Roman" w:cs="Times New Roman"/>
                <w:szCs w:val="24"/>
              </w:rPr>
            </w:pPr>
            <w:r w:rsidRPr="00313018">
              <w:rPr>
                <w:rFonts w:ascii="Times New Roman" w:hAnsi="Times New Roman" w:cs="Times New Roman" w:hint="eastAsia"/>
                <w:szCs w:val="24"/>
                <w:u w:val="single"/>
              </w:rPr>
              <w:t>展覽新聞稿及相關圖文資料</w:t>
            </w:r>
            <w:r>
              <w:rPr>
                <w:rFonts w:ascii="Times New Roman" w:hAnsi="Times New Roman" w:cs="Times New Roman" w:hint="eastAsia"/>
                <w:szCs w:val="24"/>
              </w:rPr>
              <w:t>，</w:t>
            </w:r>
            <w:r w:rsidR="00313018">
              <w:rPr>
                <w:rFonts w:ascii="Times New Roman" w:hAnsi="Times New Roman" w:cs="Times New Roman" w:hint="eastAsia"/>
                <w:szCs w:val="24"/>
              </w:rPr>
              <w:t>需</w:t>
            </w:r>
            <w:r>
              <w:rPr>
                <w:rFonts w:ascii="Times New Roman" w:hAnsi="Times New Roman" w:cs="Times New Roman" w:hint="eastAsia"/>
                <w:szCs w:val="24"/>
              </w:rPr>
              <w:t>於展前兩周</w:t>
            </w:r>
            <w:r w:rsidR="00115D39" w:rsidRPr="007A3FD5">
              <w:rPr>
                <w:rFonts w:ascii="Times New Roman" w:hAnsi="Times New Roman" w:cs="Times New Roman" w:hint="eastAsia"/>
                <w:szCs w:val="24"/>
              </w:rPr>
              <w:t>提交館</w:t>
            </w:r>
            <w:r>
              <w:rPr>
                <w:rFonts w:ascii="Times New Roman" w:hAnsi="Times New Roman" w:cs="Times New Roman" w:hint="eastAsia"/>
                <w:szCs w:val="24"/>
              </w:rPr>
              <w:t>方</w:t>
            </w:r>
            <w:r w:rsidR="00115D39" w:rsidRPr="007A3FD5">
              <w:rPr>
                <w:rFonts w:ascii="Times New Roman" w:hAnsi="Times New Roman" w:cs="Times New Roman" w:hint="eastAsia"/>
                <w:szCs w:val="24"/>
              </w:rPr>
              <w:t>，館方協助發稿於媒體，並</w:t>
            </w:r>
            <w:r>
              <w:rPr>
                <w:rFonts w:ascii="Times New Roman" w:hAnsi="Times New Roman" w:cs="Times New Roman" w:hint="eastAsia"/>
                <w:szCs w:val="24"/>
              </w:rPr>
              <w:t>保有修稿</w:t>
            </w:r>
            <w:r w:rsidR="00115D39" w:rsidRPr="007A3FD5">
              <w:rPr>
                <w:rFonts w:ascii="Times New Roman" w:hAnsi="Times New Roman" w:cs="Times New Roman" w:hint="eastAsia"/>
                <w:szCs w:val="24"/>
              </w:rPr>
              <w:t>權。</w:t>
            </w:r>
          </w:p>
          <w:p w:rsidR="00115D39" w:rsidRPr="00781A94" w:rsidRDefault="00781A94" w:rsidP="00781A94">
            <w:pPr>
              <w:pStyle w:val="aa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hAnsi="Times New Roman" w:cs="Times New Roman"/>
                <w:szCs w:val="24"/>
              </w:rPr>
            </w:pPr>
            <w:r w:rsidRPr="00313018">
              <w:rPr>
                <w:rFonts w:ascii="Times New Roman" w:hAnsi="Times New Roman" w:cs="Times New Roman" w:hint="eastAsia"/>
                <w:szCs w:val="24"/>
                <w:u w:val="single"/>
              </w:rPr>
              <w:t>展覽海報、請柬</w:t>
            </w:r>
            <w:r w:rsidR="00115D39" w:rsidRPr="00313018">
              <w:rPr>
                <w:rFonts w:ascii="Times New Roman" w:hAnsi="Times New Roman" w:cs="Times New Roman" w:hint="eastAsia"/>
                <w:szCs w:val="24"/>
                <w:u w:val="single"/>
              </w:rPr>
              <w:t>內容</w:t>
            </w:r>
            <w:r>
              <w:rPr>
                <w:rFonts w:ascii="Times New Roman" w:hAnsi="Times New Roman" w:cs="Times New Roman" w:hint="eastAsia"/>
                <w:szCs w:val="24"/>
              </w:rPr>
              <w:t>，</w:t>
            </w:r>
            <w:r w:rsidR="00115D39" w:rsidRPr="00781A94">
              <w:rPr>
                <w:rFonts w:ascii="Times New Roman" w:hAnsi="Times New Roman" w:cs="Times New Roman" w:hint="eastAsia"/>
                <w:szCs w:val="24"/>
              </w:rPr>
              <w:t>需於印製</w:t>
            </w:r>
            <w:r>
              <w:rPr>
                <w:rFonts w:ascii="Times New Roman" w:hAnsi="Times New Roman" w:cs="Times New Roman" w:hint="eastAsia"/>
                <w:szCs w:val="24"/>
              </w:rPr>
              <w:t>前將設計稿樣</w:t>
            </w:r>
            <w:r w:rsidR="00115D39" w:rsidRPr="00781A94">
              <w:rPr>
                <w:rFonts w:ascii="Times New Roman" w:hAnsi="Times New Roman" w:cs="Times New Roman" w:hint="eastAsia"/>
                <w:szCs w:val="24"/>
              </w:rPr>
              <w:t>送交館方備查後</w:t>
            </w:r>
            <w:r w:rsidR="00E35DC7">
              <w:rPr>
                <w:rFonts w:ascii="Times New Roman" w:hAnsi="Times New Roman" w:cs="Times New Roman" w:hint="eastAsia"/>
                <w:szCs w:val="24"/>
              </w:rPr>
              <w:t>，始可</w:t>
            </w:r>
            <w:r w:rsidR="00115D39" w:rsidRPr="00781A94">
              <w:rPr>
                <w:rFonts w:ascii="Times New Roman" w:hAnsi="Times New Roman" w:cs="Times New Roman" w:hint="eastAsia"/>
                <w:szCs w:val="24"/>
              </w:rPr>
              <w:t>印製。</w:t>
            </w:r>
            <w:r w:rsidR="00862DD6">
              <w:rPr>
                <w:rFonts w:ascii="Times New Roman" w:hAnsi="Times New Roman" w:cs="Times New Roman" w:hint="eastAsia"/>
                <w:szCs w:val="24"/>
              </w:rPr>
              <w:t>海報尺寸</w:t>
            </w:r>
            <w:r w:rsidR="00862DD6">
              <w:rPr>
                <w:rFonts w:asciiTheme="minorEastAsia" w:hAnsiTheme="minorEastAsia" w:cs="Times New Roman" w:hint="eastAsia"/>
                <w:szCs w:val="24"/>
              </w:rPr>
              <w:t>：</w:t>
            </w:r>
            <w:r w:rsidR="00862DD6">
              <w:rPr>
                <w:rFonts w:ascii="Times New Roman" w:hAnsi="Times New Roman" w:cs="Times New Roman" w:hint="eastAsia"/>
                <w:szCs w:val="24"/>
              </w:rPr>
              <w:t>長</w:t>
            </w:r>
            <w:r w:rsidR="00862DD6">
              <w:rPr>
                <w:rFonts w:ascii="Times New Roman" w:hAnsi="Times New Roman" w:cs="Times New Roman" w:hint="eastAsia"/>
                <w:szCs w:val="24"/>
              </w:rPr>
              <w:t>8</w:t>
            </w:r>
            <w:r w:rsidR="00862DD6">
              <w:rPr>
                <w:rFonts w:ascii="Times New Roman" w:hAnsi="Times New Roman" w:cs="Times New Roman"/>
                <w:szCs w:val="24"/>
              </w:rPr>
              <w:t>0CM*</w:t>
            </w:r>
            <w:r w:rsidR="00862DD6">
              <w:rPr>
                <w:rFonts w:ascii="Times New Roman" w:hAnsi="Times New Roman" w:cs="Times New Roman" w:hint="eastAsia"/>
                <w:szCs w:val="24"/>
              </w:rPr>
              <w:t>寬</w:t>
            </w:r>
            <w:r w:rsidR="005A1FED">
              <w:rPr>
                <w:rFonts w:ascii="Times New Roman" w:hAnsi="Times New Roman" w:cs="Times New Roman"/>
                <w:szCs w:val="24"/>
              </w:rPr>
              <w:t>56</w:t>
            </w:r>
            <w:r w:rsidR="00862DD6">
              <w:rPr>
                <w:rFonts w:ascii="Times New Roman" w:hAnsi="Times New Roman" w:cs="Times New Roman"/>
                <w:szCs w:val="24"/>
              </w:rPr>
              <w:t>CM</w:t>
            </w:r>
          </w:p>
          <w:p w:rsidR="00115D39" w:rsidRPr="00115D39" w:rsidRDefault="00115D39" w:rsidP="00115D39">
            <w:pPr>
              <w:pStyle w:val="aa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hAnsi="Times New Roman" w:cs="Times New Roman"/>
                <w:szCs w:val="24"/>
              </w:rPr>
            </w:pPr>
            <w:r w:rsidRPr="007A3FD5">
              <w:rPr>
                <w:rFonts w:ascii="Times New Roman" w:hAnsi="Times New Roman" w:cs="Times New Roman" w:hint="eastAsia"/>
                <w:szCs w:val="24"/>
              </w:rPr>
              <w:t>展覽人需於佈展前</w:t>
            </w:r>
            <w:r>
              <w:rPr>
                <w:rFonts w:ascii="Times New Roman" w:hAnsi="Times New Roman" w:cs="Times New Roman" w:hint="eastAsia"/>
                <w:szCs w:val="24"/>
              </w:rPr>
              <w:t>兩周</w:t>
            </w:r>
            <w:r w:rsidRPr="00115D39">
              <w:rPr>
                <w:rFonts w:ascii="Times New Roman" w:hAnsi="Times New Roman" w:cs="Times New Roman" w:hint="eastAsia"/>
                <w:szCs w:val="24"/>
              </w:rPr>
              <w:t>與館方確認佈展事宜。</w:t>
            </w:r>
          </w:p>
        </w:tc>
      </w:tr>
      <w:tr w:rsidR="009A68A9" w:rsidTr="00EC143B">
        <w:tc>
          <w:tcPr>
            <w:tcW w:w="3681" w:type="dxa"/>
          </w:tcPr>
          <w:p w:rsidR="009A68A9" w:rsidRPr="00115D39" w:rsidRDefault="009A68A9" w:rsidP="00A66D61">
            <w:pPr>
              <w:rPr>
                <w:rFonts w:ascii="Times New Roman" w:hAnsi="Times New Roman" w:cs="Times New Roman"/>
                <w:szCs w:val="24"/>
              </w:rPr>
            </w:pPr>
            <w:r w:rsidRPr="00115D39">
              <w:rPr>
                <w:rFonts w:ascii="Times New Roman" w:hAnsi="Times New Roman" w:cs="Times New Roman" w:hint="eastAsia"/>
                <w:szCs w:val="24"/>
              </w:rPr>
              <w:t>三、佈展</w:t>
            </w:r>
          </w:p>
        </w:tc>
        <w:tc>
          <w:tcPr>
            <w:tcW w:w="6775" w:type="dxa"/>
          </w:tcPr>
          <w:p w:rsidR="00115D39" w:rsidRPr="00115D39" w:rsidRDefault="00115D39" w:rsidP="00115D39">
            <w:pPr>
              <w:pStyle w:val="aa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hAnsi="Times New Roman" w:cs="Times New Roman"/>
                <w:szCs w:val="24"/>
              </w:rPr>
            </w:pPr>
            <w:r w:rsidRPr="00313018">
              <w:rPr>
                <w:rFonts w:ascii="Times New Roman" w:hAnsi="Times New Roman" w:cs="Times New Roman" w:hint="eastAsia"/>
                <w:szCs w:val="24"/>
                <w:u w:val="single"/>
              </w:rPr>
              <w:t>展出作品之包裝、運送</w:t>
            </w:r>
            <w:r w:rsidRPr="007A3FD5">
              <w:rPr>
                <w:rFonts w:ascii="Times New Roman" w:hAnsi="Times New Roman" w:cs="Times New Roman" w:hint="eastAsia"/>
                <w:szCs w:val="24"/>
              </w:rPr>
              <w:t>由展覽人自行負責。</w:t>
            </w:r>
          </w:p>
          <w:p w:rsidR="003C473D" w:rsidRDefault="003C473D" w:rsidP="003C473D">
            <w:pPr>
              <w:pStyle w:val="aa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博物館提供佈展燈具、掛鈎、</w:t>
            </w:r>
            <w:r w:rsidR="003C3E10">
              <w:rPr>
                <w:rFonts w:ascii="Times New Roman" w:hAnsi="Times New Roman" w:cs="Times New Roman" w:hint="eastAsia"/>
                <w:szCs w:val="24"/>
              </w:rPr>
              <w:t>海報</w:t>
            </w:r>
            <w:r w:rsidR="00313018">
              <w:rPr>
                <w:rFonts w:ascii="Times New Roman" w:hAnsi="Times New Roman" w:cs="Times New Roman" w:hint="eastAsia"/>
                <w:szCs w:val="24"/>
              </w:rPr>
              <w:t>架、鋁梯</w:t>
            </w:r>
            <w:r>
              <w:rPr>
                <w:rFonts w:ascii="Times New Roman" w:hAnsi="Times New Roman" w:cs="Times New Roman" w:hint="eastAsia"/>
                <w:szCs w:val="24"/>
              </w:rPr>
              <w:t>、開幕用椅、音箱式擴音設備等借用。</w:t>
            </w:r>
            <w:r w:rsidR="003C3E10">
              <w:rPr>
                <w:rFonts w:ascii="Times New Roman" w:hAnsi="Times New Roman" w:cs="Times New Roman" w:hint="eastAsia"/>
                <w:szCs w:val="24"/>
              </w:rPr>
              <w:t>若有特殊展覽設備需求，請展覽</w:t>
            </w:r>
            <w:r w:rsidR="008142A0">
              <w:rPr>
                <w:rFonts w:ascii="Times New Roman" w:hAnsi="Times New Roman" w:cs="Times New Roman" w:hint="eastAsia"/>
                <w:szCs w:val="24"/>
              </w:rPr>
              <w:t>人自行準備。</w:t>
            </w:r>
          </w:p>
          <w:p w:rsidR="003C473D" w:rsidRPr="00C66377" w:rsidRDefault="00C66377" w:rsidP="003C473D">
            <w:pPr>
              <w:pStyle w:val="aa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hAnsi="Times New Roman" w:cs="Times New Roman"/>
                <w:szCs w:val="24"/>
              </w:rPr>
            </w:pPr>
            <w:r w:rsidRPr="00313018">
              <w:rPr>
                <w:rFonts w:ascii="Times New Roman" w:hAnsi="Times New Roman" w:cs="Times New Roman" w:hint="eastAsia"/>
                <w:szCs w:val="24"/>
                <w:u w:val="single"/>
              </w:rPr>
              <w:t>佈展規劃及</w:t>
            </w:r>
            <w:r w:rsidR="000008FA">
              <w:rPr>
                <w:rFonts w:ascii="Times New Roman" w:hAnsi="Times New Roman" w:cs="Times New Roman" w:hint="eastAsia"/>
                <w:szCs w:val="24"/>
                <w:u w:val="single"/>
              </w:rPr>
              <w:t>執行</w:t>
            </w:r>
            <w:r>
              <w:rPr>
                <w:rFonts w:ascii="Times New Roman" w:hAnsi="Times New Roman" w:cs="Times New Roman" w:hint="eastAsia"/>
                <w:szCs w:val="24"/>
              </w:rPr>
              <w:t>，由展覽人自行負責。</w:t>
            </w:r>
          </w:p>
        </w:tc>
      </w:tr>
      <w:tr w:rsidR="009A68A9" w:rsidTr="00EC143B">
        <w:tc>
          <w:tcPr>
            <w:tcW w:w="3681" w:type="dxa"/>
          </w:tcPr>
          <w:p w:rsidR="009A68A9" w:rsidRPr="003B015E" w:rsidRDefault="009A68A9" w:rsidP="003B015E">
            <w:pPr>
              <w:pStyle w:val="aa"/>
              <w:numPr>
                <w:ilvl w:val="0"/>
                <w:numId w:val="6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3B015E">
              <w:rPr>
                <w:rFonts w:ascii="Times New Roman" w:hAnsi="Times New Roman" w:cs="Times New Roman" w:hint="eastAsia"/>
                <w:szCs w:val="24"/>
              </w:rPr>
              <w:t>展覽期間</w:t>
            </w:r>
          </w:p>
        </w:tc>
        <w:tc>
          <w:tcPr>
            <w:tcW w:w="6775" w:type="dxa"/>
          </w:tcPr>
          <w:p w:rsidR="00115D39" w:rsidRPr="003B015E" w:rsidRDefault="00115D39" w:rsidP="003B015E">
            <w:pPr>
              <w:pStyle w:val="aa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hAnsi="Times New Roman" w:cs="Times New Roman"/>
                <w:szCs w:val="24"/>
              </w:rPr>
            </w:pPr>
            <w:r w:rsidRPr="009D31E8">
              <w:rPr>
                <w:rFonts w:ascii="Times New Roman" w:hAnsi="Times New Roman" w:cs="Times New Roman" w:hint="eastAsia"/>
                <w:szCs w:val="24"/>
                <w:u w:val="single"/>
              </w:rPr>
              <w:t>開幕</w:t>
            </w:r>
            <w:r w:rsidR="003B015E" w:rsidRPr="009D31E8">
              <w:rPr>
                <w:rFonts w:ascii="Times New Roman" w:hAnsi="Times New Roman" w:cs="Times New Roman" w:hint="eastAsia"/>
                <w:szCs w:val="24"/>
                <w:u w:val="single"/>
              </w:rPr>
              <w:t>儀式、茶會安排</w:t>
            </w:r>
            <w:r w:rsidR="003C5507" w:rsidRPr="00D4569E">
              <w:rPr>
                <w:rFonts w:ascii="Times New Roman" w:hAnsi="Times New Roman" w:cs="Times New Roman" w:hint="eastAsia"/>
                <w:szCs w:val="24"/>
                <w:u w:val="single"/>
              </w:rPr>
              <w:t>及經費</w:t>
            </w:r>
            <w:r w:rsidRPr="003B015E">
              <w:rPr>
                <w:rFonts w:ascii="Times New Roman" w:hAnsi="Times New Roman" w:cs="Times New Roman" w:hint="eastAsia"/>
                <w:szCs w:val="24"/>
              </w:rPr>
              <w:t>由展覽人</w:t>
            </w:r>
            <w:r w:rsidR="00C60835">
              <w:rPr>
                <w:rFonts w:ascii="Times New Roman" w:hAnsi="Times New Roman" w:cs="Times New Roman" w:hint="eastAsia"/>
                <w:szCs w:val="24"/>
              </w:rPr>
              <w:t>自行負責</w:t>
            </w:r>
            <w:r w:rsidRPr="003B015E">
              <w:rPr>
                <w:rFonts w:ascii="Times New Roman" w:hAnsi="Times New Roman" w:cs="Times New Roman" w:hint="eastAsia"/>
                <w:szCs w:val="24"/>
              </w:rPr>
              <w:t>。</w:t>
            </w:r>
          </w:p>
          <w:p w:rsidR="00115D39" w:rsidRPr="00115D39" w:rsidRDefault="00FD3624" w:rsidP="00115D39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展覽期間，</w:t>
            </w:r>
            <w:r w:rsidR="0083410B">
              <w:rPr>
                <w:rFonts w:ascii="Times New Roman" w:hAnsi="Times New Roman" w:cs="Times New Roman" w:hint="eastAsia"/>
                <w:szCs w:val="24"/>
              </w:rPr>
              <w:t>展覽</w:t>
            </w:r>
            <w:r w:rsidR="00115D39" w:rsidRPr="00115D39">
              <w:rPr>
                <w:rFonts w:ascii="Times New Roman" w:hAnsi="Times New Roman" w:cs="Times New Roman" w:hint="eastAsia"/>
                <w:szCs w:val="24"/>
              </w:rPr>
              <w:t>人</w:t>
            </w:r>
            <w:r>
              <w:rPr>
                <w:rFonts w:ascii="Times New Roman" w:hAnsi="Times New Roman" w:cs="Times New Roman" w:hint="eastAsia"/>
                <w:szCs w:val="24"/>
              </w:rPr>
              <w:t>需自行負責</w:t>
            </w:r>
            <w:r w:rsidRPr="009D31E8">
              <w:rPr>
                <w:rFonts w:ascii="Times New Roman" w:hAnsi="Times New Roman" w:cs="Times New Roman" w:hint="eastAsia"/>
                <w:szCs w:val="24"/>
                <w:u w:val="single"/>
              </w:rPr>
              <w:t>展場</w:t>
            </w:r>
            <w:r w:rsidR="0083410B" w:rsidRPr="009D31E8">
              <w:rPr>
                <w:rFonts w:ascii="Times New Roman" w:hAnsi="Times New Roman" w:cs="Times New Roman" w:hint="eastAsia"/>
                <w:szCs w:val="24"/>
                <w:u w:val="single"/>
              </w:rPr>
              <w:t>及展品安全</w:t>
            </w:r>
            <w:r w:rsidR="00C942B9" w:rsidRPr="00C942B9">
              <w:rPr>
                <w:rFonts w:ascii="Times New Roman" w:hAnsi="Times New Roman" w:cs="Times New Roman" w:hint="eastAsia"/>
                <w:szCs w:val="24"/>
                <w:u w:val="single"/>
              </w:rPr>
              <w:t>維護</w:t>
            </w:r>
            <w:r w:rsidR="0083410B">
              <w:rPr>
                <w:rFonts w:ascii="Times New Roman" w:hAnsi="Times New Roman" w:cs="Times New Roman" w:hint="eastAsia"/>
                <w:szCs w:val="24"/>
              </w:rPr>
              <w:t>，並安排人員進行巡守</w:t>
            </w:r>
            <w:r w:rsidR="00115D39" w:rsidRPr="00115D39">
              <w:rPr>
                <w:rFonts w:ascii="Times New Roman" w:hAnsi="Times New Roman" w:cs="Times New Roman" w:hint="eastAsia"/>
                <w:szCs w:val="24"/>
              </w:rPr>
              <w:t>。</w:t>
            </w:r>
          </w:p>
          <w:p w:rsidR="00115D39" w:rsidRPr="003C473D" w:rsidRDefault="00B72D9F" w:rsidP="003C473D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展覽人應自行負責</w:t>
            </w:r>
            <w:r w:rsidR="009D31E8">
              <w:rPr>
                <w:rFonts w:ascii="Times New Roman" w:hAnsi="Times New Roman" w:cs="Times New Roman" w:hint="eastAsia"/>
                <w:szCs w:val="24"/>
                <w:u w:val="single"/>
              </w:rPr>
              <w:t>展</w:t>
            </w:r>
            <w:r w:rsidRPr="009D31E8">
              <w:rPr>
                <w:rFonts w:ascii="Times New Roman" w:hAnsi="Times New Roman" w:cs="Times New Roman" w:hint="eastAsia"/>
                <w:szCs w:val="24"/>
                <w:u w:val="single"/>
              </w:rPr>
              <w:t>品保險</w:t>
            </w:r>
            <w:r w:rsidR="003C473D" w:rsidRPr="003C473D">
              <w:rPr>
                <w:rFonts w:ascii="Times New Roman" w:hAnsi="Times New Roman" w:cs="Times New Roman" w:hint="eastAsia"/>
                <w:szCs w:val="24"/>
              </w:rPr>
              <w:t>及</w:t>
            </w:r>
            <w:r w:rsidR="003C473D" w:rsidRPr="00E2402C">
              <w:rPr>
                <w:rFonts w:ascii="Times New Roman" w:hAnsi="Times New Roman" w:cs="Times New Roman" w:hint="eastAsia"/>
                <w:szCs w:val="24"/>
                <w:u w:val="single"/>
              </w:rPr>
              <w:t>展出期間之人為、天災等突發事件之處理</w:t>
            </w:r>
            <w:r w:rsidR="003C473D" w:rsidRPr="003C473D">
              <w:rPr>
                <w:rFonts w:ascii="Times New Roman" w:hAnsi="Times New Roman" w:cs="Times New Roman" w:hint="eastAsia"/>
                <w:szCs w:val="24"/>
              </w:rPr>
              <w:t>及保險事項。</w:t>
            </w:r>
          </w:p>
          <w:p w:rsidR="009A68A9" w:rsidRDefault="003C473D" w:rsidP="00A66D61">
            <w:pPr>
              <w:pStyle w:val="aa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hAnsi="Times New Roman" w:cs="Times New Roman"/>
                <w:szCs w:val="24"/>
              </w:rPr>
            </w:pPr>
            <w:r w:rsidRPr="003C473D">
              <w:rPr>
                <w:rFonts w:ascii="Times New Roman" w:hAnsi="Times New Roman" w:cs="Times New Roman" w:hint="eastAsia"/>
                <w:szCs w:val="24"/>
              </w:rPr>
              <w:t>展覽人應維護本館場地，如有毀損應負賠償責任。</w:t>
            </w:r>
          </w:p>
          <w:p w:rsidR="00FA0054" w:rsidRPr="003C473D" w:rsidRDefault="00FA0054" w:rsidP="00FA0054">
            <w:pPr>
              <w:pStyle w:val="aa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hAnsi="Times New Roman" w:cs="Times New Roman"/>
                <w:szCs w:val="24"/>
              </w:rPr>
            </w:pPr>
            <w:r w:rsidRPr="00FA0054">
              <w:rPr>
                <w:rFonts w:ascii="Times New Roman" w:hAnsi="Times New Roman" w:cs="Times New Roman" w:hint="eastAsia"/>
                <w:szCs w:val="24"/>
              </w:rPr>
              <w:t>展出場地佈置及卸展由展覽人負責，展出期間不得中途拆件，</w:t>
            </w:r>
            <w:r>
              <w:rPr>
                <w:rFonts w:ascii="Times New Roman" w:hAnsi="Times New Roman" w:cs="Times New Roman" w:hint="eastAsia"/>
                <w:szCs w:val="24"/>
              </w:rPr>
              <w:t>或擅自更改展覽期程。</w:t>
            </w:r>
          </w:p>
        </w:tc>
      </w:tr>
      <w:tr w:rsidR="009A68A9" w:rsidTr="00EC143B">
        <w:tc>
          <w:tcPr>
            <w:tcW w:w="3681" w:type="dxa"/>
          </w:tcPr>
          <w:p w:rsidR="009A68A9" w:rsidRPr="00115D39" w:rsidRDefault="009A68A9" w:rsidP="00A66D61">
            <w:pPr>
              <w:rPr>
                <w:rFonts w:ascii="Times New Roman" w:hAnsi="Times New Roman" w:cs="Times New Roman"/>
                <w:szCs w:val="24"/>
              </w:rPr>
            </w:pPr>
            <w:r w:rsidRPr="00115D39">
              <w:rPr>
                <w:rFonts w:ascii="Times New Roman" w:hAnsi="Times New Roman" w:cs="Times New Roman" w:hint="eastAsia"/>
                <w:szCs w:val="24"/>
              </w:rPr>
              <w:t>五、卸展</w:t>
            </w:r>
          </w:p>
        </w:tc>
        <w:tc>
          <w:tcPr>
            <w:tcW w:w="6775" w:type="dxa"/>
          </w:tcPr>
          <w:p w:rsidR="003C473D" w:rsidRDefault="00FA0054" w:rsidP="003C473D">
            <w:pPr>
              <w:pStyle w:val="aa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展出作</w:t>
            </w:r>
            <w:r w:rsidR="003C473D" w:rsidRPr="007A3FD5">
              <w:rPr>
                <w:rFonts w:ascii="Times New Roman" w:hAnsi="Times New Roman" w:cs="Times New Roman" w:hint="eastAsia"/>
                <w:szCs w:val="24"/>
              </w:rPr>
              <w:t>品應於展覽結束後取回，逾期本館不負保管責任。</w:t>
            </w:r>
          </w:p>
          <w:p w:rsidR="003C473D" w:rsidRPr="003C473D" w:rsidRDefault="003C473D" w:rsidP="003C473D">
            <w:pPr>
              <w:pStyle w:val="aa"/>
              <w:numPr>
                <w:ilvl w:val="0"/>
                <w:numId w:val="4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展畢後應恢復場地整潔，並歸還借用物品</w:t>
            </w:r>
            <w:r w:rsidR="00201994">
              <w:rPr>
                <w:rFonts w:ascii="Times New Roman" w:hAnsi="Times New Roman" w:cs="Times New Roman" w:hint="eastAsia"/>
                <w:szCs w:val="24"/>
              </w:rPr>
              <w:t>，若有損壞或遺失，按件賠償</w:t>
            </w:r>
            <w:r w:rsidRPr="003C473D">
              <w:rPr>
                <w:rFonts w:ascii="Times New Roman" w:hAnsi="Times New Roman" w:cs="Times New Roman" w:hint="eastAsia"/>
                <w:szCs w:val="24"/>
              </w:rPr>
              <w:t>。</w:t>
            </w:r>
          </w:p>
          <w:p w:rsidR="009A68A9" w:rsidRPr="007C6154" w:rsidRDefault="00EE20BC" w:rsidP="00A961D0">
            <w:pPr>
              <w:pStyle w:val="aa"/>
              <w:numPr>
                <w:ilvl w:val="0"/>
                <w:numId w:val="4"/>
              </w:numPr>
              <w:spacing w:line="276" w:lineRule="auto"/>
              <w:ind w:leftChars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卸展完畢，展場環境及借用物品點交完整，由博物館退還場地</w:t>
            </w:r>
            <w:r w:rsidR="003571FF">
              <w:rPr>
                <w:rFonts w:asciiTheme="minorEastAsia" w:hAnsiTheme="minorEastAsia" w:cs="Times New Roman" w:hint="eastAsia"/>
                <w:szCs w:val="24"/>
              </w:rPr>
              <w:t>「</w:t>
            </w:r>
            <w:r>
              <w:rPr>
                <w:rFonts w:ascii="Times New Roman" w:hAnsi="Times New Roman" w:cs="Times New Roman" w:hint="eastAsia"/>
                <w:szCs w:val="24"/>
              </w:rPr>
              <w:t>預定金</w:t>
            </w:r>
            <w:r w:rsidR="003571FF">
              <w:rPr>
                <w:rFonts w:asciiTheme="minorEastAsia" w:hAnsiTheme="minorEastAsia" w:cs="Times New Roman" w:hint="eastAsia"/>
                <w:szCs w:val="24"/>
              </w:rPr>
              <w:t>」</w:t>
            </w:r>
            <w:r w:rsidR="00A961D0">
              <w:rPr>
                <w:rFonts w:ascii="Times New Roman" w:hAnsi="Times New Roman" w:cs="Times New Roman" w:hint="eastAsia"/>
                <w:szCs w:val="24"/>
              </w:rPr>
              <w:t>2</w:t>
            </w:r>
            <w:r>
              <w:rPr>
                <w:rFonts w:ascii="Times New Roman" w:hAnsi="Times New Roman" w:cs="Times New Roman" w:hint="eastAsia"/>
                <w:szCs w:val="24"/>
              </w:rPr>
              <w:t>000</w:t>
            </w:r>
            <w:r>
              <w:rPr>
                <w:rFonts w:ascii="Times New Roman" w:hAnsi="Times New Roman" w:cs="Times New Roman" w:hint="eastAsia"/>
                <w:szCs w:val="24"/>
              </w:rPr>
              <w:t>元</w:t>
            </w:r>
            <w:r w:rsidR="007C6154">
              <w:rPr>
                <w:rFonts w:ascii="Times New Roman" w:hAnsi="Times New Roman" w:cs="Times New Roman" w:hint="eastAsia"/>
                <w:szCs w:val="24"/>
              </w:rPr>
              <w:t>，並</w:t>
            </w:r>
            <w:r w:rsidR="00F272F7">
              <w:rPr>
                <w:rFonts w:ascii="Times New Roman" w:hAnsi="Times New Roman" w:cs="Times New Roman" w:hint="eastAsia"/>
                <w:szCs w:val="24"/>
              </w:rPr>
              <w:t>開立</w:t>
            </w:r>
            <w:r w:rsidR="003571FF">
              <w:rPr>
                <w:rFonts w:asciiTheme="minorEastAsia" w:hAnsiTheme="minorEastAsia" w:cs="Times New Roman" w:hint="eastAsia"/>
                <w:szCs w:val="24"/>
              </w:rPr>
              <w:t>「</w:t>
            </w:r>
            <w:r w:rsidR="00F272F7">
              <w:rPr>
                <w:rFonts w:ascii="Times New Roman" w:hAnsi="Times New Roman" w:cs="Times New Roman" w:hint="eastAsia"/>
                <w:szCs w:val="24"/>
              </w:rPr>
              <w:t>場地</w:t>
            </w:r>
            <w:r w:rsidR="003571FF">
              <w:rPr>
                <w:rFonts w:ascii="Times New Roman" w:hAnsi="Times New Roman" w:cs="Times New Roman" w:hint="eastAsia"/>
                <w:szCs w:val="24"/>
              </w:rPr>
              <w:t>使用</w:t>
            </w:r>
            <w:r w:rsidR="00F272F7">
              <w:rPr>
                <w:rFonts w:ascii="Times New Roman" w:hAnsi="Times New Roman" w:cs="Times New Roman" w:hint="eastAsia"/>
                <w:szCs w:val="24"/>
              </w:rPr>
              <w:t>費</w:t>
            </w:r>
            <w:r w:rsidR="003571FF">
              <w:rPr>
                <w:rFonts w:asciiTheme="minorEastAsia" w:hAnsiTheme="minorEastAsia" w:cs="Times New Roman" w:hint="eastAsia"/>
                <w:szCs w:val="24"/>
              </w:rPr>
              <w:t>」</w:t>
            </w:r>
            <w:r w:rsidR="00F272F7">
              <w:rPr>
                <w:rFonts w:ascii="Times New Roman" w:hAnsi="Times New Roman" w:cs="Times New Roman" w:hint="eastAsia"/>
                <w:szCs w:val="24"/>
              </w:rPr>
              <w:t>收據</w:t>
            </w:r>
            <w:r>
              <w:rPr>
                <w:rFonts w:ascii="Times New Roman" w:hAnsi="Times New Roman" w:cs="Times New Roman" w:hint="eastAsia"/>
                <w:szCs w:val="24"/>
              </w:rPr>
              <w:t>。</w:t>
            </w:r>
          </w:p>
        </w:tc>
      </w:tr>
    </w:tbl>
    <w:p w:rsidR="009A68A9" w:rsidRPr="00234A65" w:rsidRDefault="00B34768" w:rsidP="00B34768">
      <w:pPr>
        <w:tabs>
          <w:tab w:val="left" w:pos="9214"/>
        </w:tabs>
        <w:ind w:left="1984" w:hangingChars="708" w:hanging="1984"/>
        <w:rPr>
          <w:rFonts w:ascii="標楷體" w:eastAsia="標楷體" w:hAnsi="標楷體" w:cs="Times New Roman"/>
          <w:b/>
          <w:szCs w:val="24"/>
        </w:rPr>
      </w:pPr>
      <w:r w:rsidRPr="00B34768">
        <w:rPr>
          <w:rFonts w:ascii="標楷體" w:eastAsia="標楷體" w:hAnsi="標楷體" w:cs="Times New Roman" w:hint="eastAsia"/>
          <w:b/>
          <w:sz w:val="28"/>
          <w:szCs w:val="28"/>
        </w:rPr>
        <w:sym w:font="Wingdings" w:char="F046"/>
      </w:r>
      <w:r>
        <w:rPr>
          <w:rFonts w:ascii="標楷體" w:eastAsia="標楷體" w:hAnsi="標楷體" w:cs="Times New Roman" w:hint="eastAsia"/>
          <w:b/>
          <w:szCs w:val="24"/>
        </w:rPr>
        <w:t>展覽人之定義：指該展覽之</w:t>
      </w:r>
      <w:r w:rsidRPr="00B34768">
        <w:rPr>
          <w:rFonts w:ascii="標楷體" w:eastAsia="標楷體" w:hAnsi="標楷體" w:cs="Times New Roman" w:hint="eastAsia"/>
          <w:b/>
          <w:szCs w:val="24"/>
          <w:u w:val="single"/>
        </w:rPr>
        <w:t>展覽申請人</w:t>
      </w:r>
      <w:r>
        <w:rPr>
          <w:rFonts w:ascii="標楷體" w:eastAsia="標楷體" w:hAnsi="標楷體" w:cs="Times New Roman" w:hint="eastAsia"/>
          <w:b/>
          <w:szCs w:val="24"/>
        </w:rPr>
        <w:t>、主要</w:t>
      </w:r>
      <w:r w:rsidRPr="00B34768">
        <w:rPr>
          <w:rFonts w:ascii="標楷體" w:eastAsia="標楷體" w:hAnsi="標楷體" w:cs="Times New Roman" w:hint="eastAsia"/>
          <w:b/>
          <w:szCs w:val="24"/>
          <w:u w:val="single"/>
        </w:rPr>
        <w:t>策展單位</w:t>
      </w:r>
      <w:r>
        <w:rPr>
          <w:rFonts w:ascii="標楷體" w:eastAsia="標楷體" w:hAnsi="標楷體" w:cs="Times New Roman" w:hint="eastAsia"/>
          <w:b/>
          <w:szCs w:val="24"/>
        </w:rPr>
        <w:t>、</w:t>
      </w:r>
      <w:r w:rsidRPr="00B34768">
        <w:rPr>
          <w:rFonts w:ascii="標楷體" w:eastAsia="標楷體" w:hAnsi="標楷體" w:cs="Times New Roman" w:hint="eastAsia"/>
          <w:b/>
          <w:szCs w:val="24"/>
          <w:u w:val="single"/>
        </w:rPr>
        <w:t>策展人</w:t>
      </w:r>
      <w:r>
        <w:rPr>
          <w:rFonts w:ascii="標楷體" w:eastAsia="標楷體" w:hAnsi="標楷體" w:cs="Times New Roman" w:hint="eastAsia"/>
          <w:b/>
          <w:szCs w:val="24"/>
        </w:rPr>
        <w:t>、</w:t>
      </w:r>
      <w:r w:rsidRPr="00B34768">
        <w:rPr>
          <w:rFonts w:ascii="標楷體" w:eastAsia="標楷體" w:hAnsi="標楷體" w:cs="Times New Roman" w:hint="eastAsia"/>
          <w:b/>
          <w:szCs w:val="24"/>
          <w:u w:val="single"/>
        </w:rPr>
        <w:t>創作者</w:t>
      </w:r>
      <w:r>
        <w:rPr>
          <w:rFonts w:ascii="標楷體" w:eastAsia="標楷體" w:hAnsi="標楷體" w:cs="Times New Roman" w:hint="eastAsia"/>
          <w:b/>
          <w:szCs w:val="24"/>
        </w:rPr>
        <w:t>或</w:t>
      </w:r>
      <w:r w:rsidRPr="00B34768">
        <w:rPr>
          <w:rFonts w:ascii="標楷體" w:eastAsia="標楷體" w:hAnsi="標楷體" w:cs="Times New Roman" w:hint="eastAsia"/>
          <w:b/>
          <w:szCs w:val="24"/>
          <w:u w:val="single"/>
        </w:rPr>
        <w:t>受委託之展覽代表人</w:t>
      </w:r>
      <w:r w:rsidRPr="00B34768">
        <w:rPr>
          <w:rFonts w:ascii="標楷體" w:eastAsia="標楷體" w:hAnsi="標楷體" w:cs="Times New Roman" w:hint="eastAsia"/>
          <w:b/>
          <w:szCs w:val="24"/>
        </w:rPr>
        <w:t>等</w:t>
      </w:r>
      <w:r>
        <w:rPr>
          <w:rFonts w:ascii="標楷體" w:eastAsia="標楷體" w:hAnsi="標楷體" w:cs="Times New Roman" w:hint="eastAsia"/>
          <w:b/>
          <w:szCs w:val="24"/>
        </w:rPr>
        <w:t>，須執行及遵守上列事項中之</w:t>
      </w:r>
      <w:r w:rsidR="007F6054">
        <w:rPr>
          <w:rFonts w:ascii="標楷體" w:eastAsia="標楷體" w:hAnsi="標楷體" w:cs="Times New Roman" w:hint="eastAsia"/>
          <w:b/>
          <w:szCs w:val="24"/>
        </w:rPr>
        <w:t>「</w:t>
      </w:r>
      <w:r>
        <w:rPr>
          <w:rFonts w:ascii="標楷體" w:eastAsia="標楷體" w:hAnsi="標楷體" w:cs="Times New Roman" w:hint="eastAsia"/>
          <w:b/>
          <w:szCs w:val="24"/>
        </w:rPr>
        <w:t>華岡博物館申請展</w:t>
      </w:r>
      <w:r w:rsidR="007F6054">
        <w:rPr>
          <w:rFonts w:ascii="標楷體" w:eastAsia="標楷體" w:hAnsi="標楷體" w:cs="Times New Roman" w:hint="eastAsia"/>
          <w:b/>
          <w:szCs w:val="24"/>
        </w:rPr>
        <w:t>」</w:t>
      </w:r>
      <w:r>
        <w:rPr>
          <w:rFonts w:ascii="標楷體" w:eastAsia="標楷體" w:hAnsi="標楷體" w:cs="Times New Roman" w:hint="eastAsia"/>
          <w:b/>
          <w:szCs w:val="24"/>
        </w:rPr>
        <w:t>規定。</w:t>
      </w:r>
    </w:p>
    <w:sectPr w:rsidR="009A68A9" w:rsidRPr="00234A65" w:rsidSect="00901A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2C" w:rsidRDefault="00DB312C" w:rsidP="00AE7ABC">
      <w:r>
        <w:separator/>
      </w:r>
    </w:p>
  </w:endnote>
  <w:endnote w:type="continuationSeparator" w:id="0">
    <w:p w:rsidR="00DB312C" w:rsidRDefault="00DB312C" w:rsidP="00AE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2C" w:rsidRDefault="00DB312C" w:rsidP="00AE7ABC">
      <w:r>
        <w:separator/>
      </w:r>
    </w:p>
  </w:footnote>
  <w:footnote w:type="continuationSeparator" w:id="0">
    <w:p w:rsidR="00DB312C" w:rsidRDefault="00DB312C" w:rsidP="00AE7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98C"/>
    <w:multiLevelType w:val="hybridMultilevel"/>
    <w:tmpl w:val="FACCEB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292D8C"/>
    <w:multiLevelType w:val="hybridMultilevel"/>
    <w:tmpl w:val="020E0A0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157F92"/>
    <w:multiLevelType w:val="hybridMultilevel"/>
    <w:tmpl w:val="CFB857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6A06514"/>
    <w:multiLevelType w:val="hybridMultilevel"/>
    <w:tmpl w:val="8234AD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061533"/>
    <w:multiLevelType w:val="hybridMultilevel"/>
    <w:tmpl w:val="37260064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8E6CAE"/>
    <w:multiLevelType w:val="hybridMultilevel"/>
    <w:tmpl w:val="4E7070A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15"/>
    <w:rsid w:val="000008FA"/>
    <w:rsid w:val="00006619"/>
    <w:rsid w:val="00007B09"/>
    <w:rsid w:val="00013779"/>
    <w:rsid w:val="00014905"/>
    <w:rsid w:val="00015286"/>
    <w:rsid w:val="00020FBA"/>
    <w:rsid w:val="00021A96"/>
    <w:rsid w:val="00023A1B"/>
    <w:rsid w:val="0003227C"/>
    <w:rsid w:val="00032CA3"/>
    <w:rsid w:val="00041FD9"/>
    <w:rsid w:val="000426EE"/>
    <w:rsid w:val="00046C86"/>
    <w:rsid w:val="000508E7"/>
    <w:rsid w:val="00053B16"/>
    <w:rsid w:val="00061FC3"/>
    <w:rsid w:val="00062488"/>
    <w:rsid w:val="00063B18"/>
    <w:rsid w:val="0007031A"/>
    <w:rsid w:val="00071BA9"/>
    <w:rsid w:val="00071DEE"/>
    <w:rsid w:val="000803FA"/>
    <w:rsid w:val="00082B0C"/>
    <w:rsid w:val="0008357B"/>
    <w:rsid w:val="000858D6"/>
    <w:rsid w:val="00086460"/>
    <w:rsid w:val="000955CD"/>
    <w:rsid w:val="000B0619"/>
    <w:rsid w:val="000C1050"/>
    <w:rsid w:val="000D16EF"/>
    <w:rsid w:val="000D182E"/>
    <w:rsid w:val="000D42E2"/>
    <w:rsid w:val="000D48F9"/>
    <w:rsid w:val="000D67DB"/>
    <w:rsid w:val="000E0DDA"/>
    <w:rsid w:val="000E3468"/>
    <w:rsid w:val="000F0E48"/>
    <w:rsid w:val="000F1F3F"/>
    <w:rsid w:val="000F40C7"/>
    <w:rsid w:val="00104CDA"/>
    <w:rsid w:val="00107219"/>
    <w:rsid w:val="0011257A"/>
    <w:rsid w:val="00113FE0"/>
    <w:rsid w:val="001149DA"/>
    <w:rsid w:val="001153EA"/>
    <w:rsid w:val="00115D39"/>
    <w:rsid w:val="00117041"/>
    <w:rsid w:val="0012382C"/>
    <w:rsid w:val="001244BF"/>
    <w:rsid w:val="001279E7"/>
    <w:rsid w:val="0013147D"/>
    <w:rsid w:val="00133511"/>
    <w:rsid w:val="001431CF"/>
    <w:rsid w:val="00145201"/>
    <w:rsid w:val="00147391"/>
    <w:rsid w:val="0015017E"/>
    <w:rsid w:val="00152988"/>
    <w:rsid w:val="00157C3D"/>
    <w:rsid w:val="00171520"/>
    <w:rsid w:val="0017551E"/>
    <w:rsid w:val="001854AB"/>
    <w:rsid w:val="00185A08"/>
    <w:rsid w:val="00187311"/>
    <w:rsid w:val="00190970"/>
    <w:rsid w:val="0019456A"/>
    <w:rsid w:val="001A161B"/>
    <w:rsid w:val="001A4E78"/>
    <w:rsid w:val="001B0125"/>
    <w:rsid w:val="001B4F50"/>
    <w:rsid w:val="001B56AE"/>
    <w:rsid w:val="001C2CA2"/>
    <w:rsid w:val="001D0357"/>
    <w:rsid w:val="001D168B"/>
    <w:rsid w:val="001D4B7A"/>
    <w:rsid w:val="001D6126"/>
    <w:rsid w:val="001E19B8"/>
    <w:rsid w:val="001E5FEB"/>
    <w:rsid w:val="001F736C"/>
    <w:rsid w:val="00201994"/>
    <w:rsid w:val="00202EA3"/>
    <w:rsid w:val="0021398B"/>
    <w:rsid w:val="002141FB"/>
    <w:rsid w:val="002242EC"/>
    <w:rsid w:val="00230E42"/>
    <w:rsid w:val="00234215"/>
    <w:rsid w:val="00234A65"/>
    <w:rsid w:val="00236C6F"/>
    <w:rsid w:val="00241503"/>
    <w:rsid w:val="002514D8"/>
    <w:rsid w:val="00251699"/>
    <w:rsid w:val="00260843"/>
    <w:rsid w:val="002611A3"/>
    <w:rsid w:val="002623DF"/>
    <w:rsid w:val="002723B0"/>
    <w:rsid w:val="00276EFA"/>
    <w:rsid w:val="00277B12"/>
    <w:rsid w:val="00281FEE"/>
    <w:rsid w:val="00284315"/>
    <w:rsid w:val="00285CC4"/>
    <w:rsid w:val="00286A5D"/>
    <w:rsid w:val="00290298"/>
    <w:rsid w:val="00296487"/>
    <w:rsid w:val="002A6877"/>
    <w:rsid w:val="002A7142"/>
    <w:rsid w:val="002C6F0F"/>
    <w:rsid w:val="002D0715"/>
    <w:rsid w:val="002D425A"/>
    <w:rsid w:val="002D4CB6"/>
    <w:rsid w:val="002F54EC"/>
    <w:rsid w:val="002F790F"/>
    <w:rsid w:val="002F7E42"/>
    <w:rsid w:val="003001CA"/>
    <w:rsid w:val="00300480"/>
    <w:rsid w:val="003022A2"/>
    <w:rsid w:val="00307677"/>
    <w:rsid w:val="00313018"/>
    <w:rsid w:val="003231C1"/>
    <w:rsid w:val="00337384"/>
    <w:rsid w:val="00342775"/>
    <w:rsid w:val="00345D54"/>
    <w:rsid w:val="00346819"/>
    <w:rsid w:val="00353C29"/>
    <w:rsid w:val="003571FF"/>
    <w:rsid w:val="00360049"/>
    <w:rsid w:val="003641AB"/>
    <w:rsid w:val="00366B1A"/>
    <w:rsid w:val="0038467B"/>
    <w:rsid w:val="00384E15"/>
    <w:rsid w:val="00384E31"/>
    <w:rsid w:val="00386C38"/>
    <w:rsid w:val="003919C9"/>
    <w:rsid w:val="00391DE5"/>
    <w:rsid w:val="003A3C41"/>
    <w:rsid w:val="003B015E"/>
    <w:rsid w:val="003B6888"/>
    <w:rsid w:val="003B7898"/>
    <w:rsid w:val="003C3E10"/>
    <w:rsid w:val="003C473D"/>
    <w:rsid w:val="003C5507"/>
    <w:rsid w:val="003D03D3"/>
    <w:rsid w:val="003D490B"/>
    <w:rsid w:val="003D4F92"/>
    <w:rsid w:val="003D5902"/>
    <w:rsid w:val="003E29E8"/>
    <w:rsid w:val="003F40DC"/>
    <w:rsid w:val="00400AA0"/>
    <w:rsid w:val="004047BF"/>
    <w:rsid w:val="00407C59"/>
    <w:rsid w:val="004156D7"/>
    <w:rsid w:val="0041690D"/>
    <w:rsid w:val="0041711E"/>
    <w:rsid w:val="00421DF5"/>
    <w:rsid w:val="004236FE"/>
    <w:rsid w:val="004258DD"/>
    <w:rsid w:val="00461131"/>
    <w:rsid w:val="004623FA"/>
    <w:rsid w:val="00486E53"/>
    <w:rsid w:val="00493C94"/>
    <w:rsid w:val="004A23F4"/>
    <w:rsid w:val="004A58F8"/>
    <w:rsid w:val="004B4DFB"/>
    <w:rsid w:val="004B7519"/>
    <w:rsid w:val="004B752A"/>
    <w:rsid w:val="004C326B"/>
    <w:rsid w:val="004C5513"/>
    <w:rsid w:val="004D0946"/>
    <w:rsid w:val="004E100C"/>
    <w:rsid w:val="004E3B24"/>
    <w:rsid w:val="005067A6"/>
    <w:rsid w:val="00511FCB"/>
    <w:rsid w:val="005137A0"/>
    <w:rsid w:val="00515E55"/>
    <w:rsid w:val="00521A69"/>
    <w:rsid w:val="005524E5"/>
    <w:rsid w:val="0055405F"/>
    <w:rsid w:val="005553B1"/>
    <w:rsid w:val="00557591"/>
    <w:rsid w:val="00570274"/>
    <w:rsid w:val="005725C4"/>
    <w:rsid w:val="00573E8E"/>
    <w:rsid w:val="00574515"/>
    <w:rsid w:val="00576270"/>
    <w:rsid w:val="00587338"/>
    <w:rsid w:val="00587CE5"/>
    <w:rsid w:val="00594F3C"/>
    <w:rsid w:val="00597244"/>
    <w:rsid w:val="00597813"/>
    <w:rsid w:val="005A0ACC"/>
    <w:rsid w:val="005A1FED"/>
    <w:rsid w:val="005A3D88"/>
    <w:rsid w:val="005A4215"/>
    <w:rsid w:val="005A6CD1"/>
    <w:rsid w:val="005B69C0"/>
    <w:rsid w:val="005C0433"/>
    <w:rsid w:val="005C462C"/>
    <w:rsid w:val="005C4C6B"/>
    <w:rsid w:val="005C5A64"/>
    <w:rsid w:val="005C7A5B"/>
    <w:rsid w:val="005D60D9"/>
    <w:rsid w:val="005E0248"/>
    <w:rsid w:val="005E3178"/>
    <w:rsid w:val="005E4B8C"/>
    <w:rsid w:val="005E5969"/>
    <w:rsid w:val="005F135F"/>
    <w:rsid w:val="00605A4C"/>
    <w:rsid w:val="00611CBA"/>
    <w:rsid w:val="00627391"/>
    <w:rsid w:val="0063535C"/>
    <w:rsid w:val="006601B4"/>
    <w:rsid w:val="00672A57"/>
    <w:rsid w:val="00685746"/>
    <w:rsid w:val="00692900"/>
    <w:rsid w:val="006931A2"/>
    <w:rsid w:val="0069362F"/>
    <w:rsid w:val="006A54C7"/>
    <w:rsid w:val="006D3DF0"/>
    <w:rsid w:val="006E2AF5"/>
    <w:rsid w:val="006F1D1C"/>
    <w:rsid w:val="006F3289"/>
    <w:rsid w:val="006F35FC"/>
    <w:rsid w:val="006F718B"/>
    <w:rsid w:val="006F77A0"/>
    <w:rsid w:val="00701528"/>
    <w:rsid w:val="00710026"/>
    <w:rsid w:val="007216A4"/>
    <w:rsid w:val="00724E6E"/>
    <w:rsid w:val="007256EB"/>
    <w:rsid w:val="00732040"/>
    <w:rsid w:val="0073289A"/>
    <w:rsid w:val="00732D60"/>
    <w:rsid w:val="00734125"/>
    <w:rsid w:val="007341A8"/>
    <w:rsid w:val="00744750"/>
    <w:rsid w:val="0074739A"/>
    <w:rsid w:val="0075008A"/>
    <w:rsid w:val="00751DFC"/>
    <w:rsid w:val="007637C9"/>
    <w:rsid w:val="007712E1"/>
    <w:rsid w:val="00777D2B"/>
    <w:rsid w:val="00777F67"/>
    <w:rsid w:val="00780DC6"/>
    <w:rsid w:val="00781A94"/>
    <w:rsid w:val="0079326A"/>
    <w:rsid w:val="00796678"/>
    <w:rsid w:val="007A12D0"/>
    <w:rsid w:val="007A3490"/>
    <w:rsid w:val="007A3FD5"/>
    <w:rsid w:val="007A634A"/>
    <w:rsid w:val="007B1D97"/>
    <w:rsid w:val="007B2EAC"/>
    <w:rsid w:val="007C062B"/>
    <w:rsid w:val="007C12DF"/>
    <w:rsid w:val="007C2035"/>
    <w:rsid w:val="007C3A55"/>
    <w:rsid w:val="007C6154"/>
    <w:rsid w:val="007C777B"/>
    <w:rsid w:val="007D09CD"/>
    <w:rsid w:val="007D158E"/>
    <w:rsid w:val="007D1EEF"/>
    <w:rsid w:val="007D1F0F"/>
    <w:rsid w:val="007D3470"/>
    <w:rsid w:val="007D6EC5"/>
    <w:rsid w:val="007F4F7B"/>
    <w:rsid w:val="007F6054"/>
    <w:rsid w:val="00810566"/>
    <w:rsid w:val="00811192"/>
    <w:rsid w:val="008113EA"/>
    <w:rsid w:val="00812093"/>
    <w:rsid w:val="00814295"/>
    <w:rsid w:val="008142A0"/>
    <w:rsid w:val="00822AD5"/>
    <w:rsid w:val="0082330F"/>
    <w:rsid w:val="00823370"/>
    <w:rsid w:val="00831266"/>
    <w:rsid w:val="0083410B"/>
    <w:rsid w:val="00837D96"/>
    <w:rsid w:val="00840519"/>
    <w:rsid w:val="00842FAE"/>
    <w:rsid w:val="00845E78"/>
    <w:rsid w:val="00853386"/>
    <w:rsid w:val="00857B37"/>
    <w:rsid w:val="008601ED"/>
    <w:rsid w:val="0086066D"/>
    <w:rsid w:val="0086175A"/>
    <w:rsid w:val="00862DD6"/>
    <w:rsid w:val="0086501C"/>
    <w:rsid w:val="00875CAE"/>
    <w:rsid w:val="00886E09"/>
    <w:rsid w:val="008A60E9"/>
    <w:rsid w:val="008B0B4F"/>
    <w:rsid w:val="008B5C2E"/>
    <w:rsid w:val="008D22A3"/>
    <w:rsid w:val="008D61B1"/>
    <w:rsid w:val="008D6F42"/>
    <w:rsid w:val="008E07CF"/>
    <w:rsid w:val="008F1A25"/>
    <w:rsid w:val="008F4053"/>
    <w:rsid w:val="00901114"/>
    <w:rsid w:val="00901A9E"/>
    <w:rsid w:val="00901D70"/>
    <w:rsid w:val="00903AEE"/>
    <w:rsid w:val="00904129"/>
    <w:rsid w:val="009047F8"/>
    <w:rsid w:val="00914381"/>
    <w:rsid w:val="00923AF0"/>
    <w:rsid w:val="0092738C"/>
    <w:rsid w:val="00927DFB"/>
    <w:rsid w:val="00933249"/>
    <w:rsid w:val="009369C2"/>
    <w:rsid w:val="0094046C"/>
    <w:rsid w:val="00942B37"/>
    <w:rsid w:val="0094494A"/>
    <w:rsid w:val="0094595A"/>
    <w:rsid w:val="009465E4"/>
    <w:rsid w:val="00951067"/>
    <w:rsid w:val="00956999"/>
    <w:rsid w:val="009600D0"/>
    <w:rsid w:val="009611B4"/>
    <w:rsid w:val="00972D04"/>
    <w:rsid w:val="009731A0"/>
    <w:rsid w:val="00975969"/>
    <w:rsid w:val="00994F8D"/>
    <w:rsid w:val="009A68A9"/>
    <w:rsid w:val="009B4DCC"/>
    <w:rsid w:val="009C1423"/>
    <w:rsid w:val="009C20C4"/>
    <w:rsid w:val="009C5C76"/>
    <w:rsid w:val="009C5D7D"/>
    <w:rsid w:val="009C6D31"/>
    <w:rsid w:val="009C7982"/>
    <w:rsid w:val="009D31E8"/>
    <w:rsid w:val="009D47D2"/>
    <w:rsid w:val="009D4A88"/>
    <w:rsid w:val="009E0D78"/>
    <w:rsid w:val="009F582E"/>
    <w:rsid w:val="00A035C5"/>
    <w:rsid w:val="00A05072"/>
    <w:rsid w:val="00A05803"/>
    <w:rsid w:val="00A10D84"/>
    <w:rsid w:val="00A26B87"/>
    <w:rsid w:val="00A332A5"/>
    <w:rsid w:val="00A34F26"/>
    <w:rsid w:val="00A362CD"/>
    <w:rsid w:val="00A42B5A"/>
    <w:rsid w:val="00A45615"/>
    <w:rsid w:val="00A47C29"/>
    <w:rsid w:val="00A55ABC"/>
    <w:rsid w:val="00A5679A"/>
    <w:rsid w:val="00A66D61"/>
    <w:rsid w:val="00A67DEA"/>
    <w:rsid w:val="00A961D0"/>
    <w:rsid w:val="00AA15C5"/>
    <w:rsid w:val="00AB19FC"/>
    <w:rsid w:val="00AB3597"/>
    <w:rsid w:val="00AB56D8"/>
    <w:rsid w:val="00AB6A8B"/>
    <w:rsid w:val="00AC3DC0"/>
    <w:rsid w:val="00AC5337"/>
    <w:rsid w:val="00AC63F1"/>
    <w:rsid w:val="00AD1DE1"/>
    <w:rsid w:val="00AD4B0C"/>
    <w:rsid w:val="00AE7ABC"/>
    <w:rsid w:val="00AF082E"/>
    <w:rsid w:val="00B20242"/>
    <w:rsid w:val="00B22219"/>
    <w:rsid w:val="00B30334"/>
    <w:rsid w:val="00B34768"/>
    <w:rsid w:val="00B54995"/>
    <w:rsid w:val="00B60D09"/>
    <w:rsid w:val="00B623D9"/>
    <w:rsid w:val="00B6345E"/>
    <w:rsid w:val="00B72D9F"/>
    <w:rsid w:val="00B738B8"/>
    <w:rsid w:val="00B73DE9"/>
    <w:rsid w:val="00B73F9F"/>
    <w:rsid w:val="00B74874"/>
    <w:rsid w:val="00B76618"/>
    <w:rsid w:val="00B85531"/>
    <w:rsid w:val="00B93734"/>
    <w:rsid w:val="00B97FE7"/>
    <w:rsid w:val="00BA0B15"/>
    <w:rsid w:val="00BB1EB0"/>
    <w:rsid w:val="00BB61F9"/>
    <w:rsid w:val="00BB72F8"/>
    <w:rsid w:val="00BB7850"/>
    <w:rsid w:val="00BC409B"/>
    <w:rsid w:val="00BC45BF"/>
    <w:rsid w:val="00BC4D32"/>
    <w:rsid w:val="00BD56A3"/>
    <w:rsid w:val="00BE66FB"/>
    <w:rsid w:val="00BF0970"/>
    <w:rsid w:val="00C0374F"/>
    <w:rsid w:val="00C0692D"/>
    <w:rsid w:val="00C071A6"/>
    <w:rsid w:val="00C15124"/>
    <w:rsid w:val="00C159B9"/>
    <w:rsid w:val="00C22D0A"/>
    <w:rsid w:val="00C2626A"/>
    <w:rsid w:val="00C26A18"/>
    <w:rsid w:val="00C27A66"/>
    <w:rsid w:val="00C358D7"/>
    <w:rsid w:val="00C44FD9"/>
    <w:rsid w:val="00C50CEE"/>
    <w:rsid w:val="00C531E5"/>
    <w:rsid w:val="00C60835"/>
    <w:rsid w:val="00C66377"/>
    <w:rsid w:val="00C86025"/>
    <w:rsid w:val="00C942B9"/>
    <w:rsid w:val="00CA02B5"/>
    <w:rsid w:val="00CA55FD"/>
    <w:rsid w:val="00CA5F3D"/>
    <w:rsid w:val="00CC2BDA"/>
    <w:rsid w:val="00CC5ADC"/>
    <w:rsid w:val="00CC79F2"/>
    <w:rsid w:val="00CD4AAE"/>
    <w:rsid w:val="00CE1A31"/>
    <w:rsid w:val="00CE5BC0"/>
    <w:rsid w:val="00CF178B"/>
    <w:rsid w:val="00CF3BDC"/>
    <w:rsid w:val="00CF61CD"/>
    <w:rsid w:val="00CF7DDE"/>
    <w:rsid w:val="00D02558"/>
    <w:rsid w:val="00D02AB6"/>
    <w:rsid w:val="00D03271"/>
    <w:rsid w:val="00D034DE"/>
    <w:rsid w:val="00D06CC9"/>
    <w:rsid w:val="00D16145"/>
    <w:rsid w:val="00D16354"/>
    <w:rsid w:val="00D20103"/>
    <w:rsid w:val="00D20703"/>
    <w:rsid w:val="00D23574"/>
    <w:rsid w:val="00D23AD4"/>
    <w:rsid w:val="00D24A5D"/>
    <w:rsid w:val="00D2775C"/>
    <w:rsid w:val="00D3571A"/>
    <w:rsid w:val="00D37982"/>
    <w:rsid w:val="00D4041C"/>
    <w:rsid w:val="00D434EC"/>
    <w:rsid w:val="00D45016"/>
    <w:rsid w:val="00D4569E"/>
    <w:rsid w:val="00D50023"/>
    <w:rsid w:val="00D51A40"/>
    <w:rsid w:val="00D53D21"/>
    <w:rsid w:val="00D571C6"/>
    <w:rsid w:val="00D63577"/>
    <w:rsid w:val="00D80D7B"/>
    <w:rsid w:val="00D81F8B"/>
    <w:rsid w:val="00D821D9"/>
    <w:rsid w:val="00D838C3"/>
    <w:rsid w:val="00D85848"/>
    <w:rsid w:val="00D943D9"/>
    <w:rsid w:val="00D9618C"/>
    <w:rsid w:val="00D974FC"/>
    <w:rsid w:val="00DA1AA1"/>
    <w:rsid w:val="00DA3DD7"/>
    <w:rsid w:val="00DA3F99"/>
    <w:rsid w:val="00DA4EF4"/>
    <w:rsid w:val="00DB312C"/>
    <w:rsid w:val="00DB6F6B"/>
    <w:rsid w:val="00DD4665"/>
    <w:rsid w:val="00DD4FA8"/>
    <w:rsid w:val="00DE04F5"/>
    <w:rsid w:val="00DF0734"/>
    <w:rsid w:val="00DF445C"/>
    <w:rsid w:val="00DF6678"/>
    <w:rsid w:val="00E03116"/>
    <w:rsid w:val="00E0751D"/>
    <w:rsid w:val="00E16824"/>
    <w:rsid w:val="00E20A66"/>
    <w:rsid w:val="00E2402C"/>
    <w:rsid w:val="00E2604D"/>
    <w:rsid w:val="00E26603"/>
    <w:rsid w:val="00E31C50"/>
    <w:rsid w:val="00E33434"/>
    <w:rsid w:val="00E33AB1"/>
    <w:rsid w:val="00E33BDA"/>
    <w:rsid w:val="00E35DC7"/>
    <w:rsid w:val="00E35EA0"/>
    <w:rsid w:val="00E42D62"/>
    <w:rsid w:val="00E4479E"/>
    <w:rsid w:val="00E50587"/>
    <w:rsid w:val="00E51CBF"/>
    <w:rsid w:val="00E55FDA"/>
    <w:rsid w:val="00E61E8C"/>
    <w:rsid w:val="00E711AD"/>
    <w:rsid w:val="00E7169A"/>
    <w:rsid w:val="00E72857"/>
    <w:rsid w:val="00E7378B"/>
    <w:rsid w:val="00E83220"/>
    <w:rsid w:val="00E83ABC"/>
    <w:rsid w:val="00E8779C"/>
    <w:rsid w:val="00E933D6"/>
    <w:rsid w:val="00EA10DA"/>
    <w:rsid w:val="00EA30EE"/>
    <w:rsid w:val="00EB1107"/>
    <w:rsid w:val="00EB1C8D"/>
    <w:rsid w:val="00EB5D73"/>
    <w:rsid w:val="00EC11B9"/>
    <w:rsid w:val="00EC143B"/>
    <w:rsid w:val="00EC2853"/>
    <w:rsid w:val="00EC572A"/>
    <w:rsid w:val="00ED18CC"/>
    <w:rsid w:val="00ED1F0C"/>
    <w:rsid w:val="00ED5465"/>
    <w:rsid w:val="00ED6141"/>
    <w:rsid w:val="00ED6B9E"/>
    <w:rsid w:val="00EE20BC"/>
    <w:rsid w:val="00EE250C"/>
    <w:rsid w:val="00EE3A52"/>
    <w:rsid w:val="00EE4709"/>
    <w:rsid w:val="00EE551E"/>
    <w:rsid w:val="00EF40F9"/>
    <w:rsid w:val="00F0248A"/>
    <w:rsid w:val="00F07657"/>
    <w:rsid w:val="00F11827"/>
    <w:rsid w:val="00F12F33"/>
    <w:rsid w:val="00F15AC1"/>
    <w:rsid w:val="00F203C7"/>
    <w:rsid w:val="00F23C6A"/>
    <w:rsid w:val="00F272F7"/>
    <w:rsid w:val="00F35421"/>
    <w:rsid w:val="00F44317"/>
    <w:rsid w:val="00F52C8E"/>
    <w:rsid w:val="00F54E8E"/>
    <w:rsid w:val="00F56472"/>
    <w:rsid w:val="00F56FC0"/>
    <w:rsid w:val="00F83D5E"/>
    <w:rsid w:val="00F94871"/>
    <w:rsid w:val="00FA0054"/>
    <w:rsid w:val="00FC12D0"/>
    <w:rsid w:val="00FC2F1E"/>
    <w:rsid w:val="00FD16C1"/>
    <w:rsid w:val="00FD2C1C"/>
    <w:rsid w:val="00FD3624"/>
    <w:rsid w:val="00FE040F"/>
    <w:rsid w:val="00FE2AE5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0EE44"/>
  <w15:chartTrackingRefBased/>
  <w15:docId w15:val="{1D535A61-BF47-4C1A-9955-3A035C64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8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608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7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7A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7A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7ABC"/>
    <w:rPr>
      <w:sz w:val="20"/>
      <w:szCs w:val="20"/>
    </w:rPr>
  </w:style>
  <w:style w:type="paragraph" w:styleId="aa">
    <w:name w:val="List Paragraph"/>
    <w:basedOn w:val="a"/>
    <w:uiPriority w:val="34"/>
    <w:qFormat/>
    <w:rsid w:val="0041690D"/>
    <w:pPr>
      <w:ind w:leftChars="200" w:left="480"/>
    </w:pPr>
  </w:style>
  <w:style w:type="character" w:styleId="ab">
    <w:name w:val="Hyperlink"/>
    <w:basedOn w:val="a0"/>
    <w:uiPriority w:val="99"/>
    <w:unhideWhenUsed/>
    <w:rsid w:val="00E716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i@staff.pc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CFD7-1567-47F7-BC34-094BA5EDE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7101279</dc:creator>
  <cp:keywords/>
  <dc:description/>
  <cp:lastModifiedBy>8603588</cp:lastModifiedBy>
  <cp:revision>17</cp:revision>
  <cp:lastPrinted>2018-01-04T05:19:00Z</cp:lastPrinted>
  <dcterms:created xsi:type="dcterms:W3CDTF">2018-01-04T05:21:00Z</dcterms:created>
  <dcterms:modified xsi:type="dcterms:W3CDTF">2020-12-10T03:19:00Z</dcterms:modified>
</cp:coreProperties>
</file>